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0E6" w:rsidRPr="00246F0A" w:rsidRDefault="00FC30E6" w:rsidP="00C76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F0A">
        <w:rPr>
          <w:rFonts w:ascii="Times New Roman" w:hAnsi="Times New Roman" w:cs="Times New Roman"/>
          <w:sz w:val="28"/>
          <w:szCs w:val="28"/>
        </w:rPr>
        <w:t>ПАСПОРТ</w:t>
      </w:r>
    </w:p>
    <w:p w:rsidR="00FC30E6" w:rsidRDefault="00FC30E6" w:rsidP="00C76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46F0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программы «Жилищное и коммунальное хозяйство»</w:t>
      </w:r>
    </w:p>
    <w:p w:rsidR="00ED01F2" w:rsidRPr="00246F0A" w:rsidRDefault="00ED01F2" w:rsidP="00C768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39"/>
        <w:gridCol w:w="5932"/>
      </w:tblGrid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C20917" w:rsidP="00C76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Ответственный исполнитель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промышленности, строительства и ЖКХ администрации муниципального района «Троицко-Печорский».</w:t>
            </w:r>
          </w:p>
        </w:tc>
      </w:tr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Соисполнитель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 земельных и имущественных отношений администрации муниципального района «Троицко-Печорский».</w:t>
            </w:r>
          </w:p>
        </w:tc>
      </w:tr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1.Развитие жилищного хозяйства;</w:t>
            </w:r>
          </w:p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2.Развитие коммунального хозяйства;</w:t>
            </w:r>
          </w:p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3.Обеспечение жильем отдельных категорий граждан.</w:t>
            </w:r>
          </w:p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4.Создание условий для развития энергосбережения и повышения энергетической эффективности.</w:t>
            </w:r>
          </w:p>
        </w:tc>
      </w:tr>
      <w:tr w:rsidR="00FC30E6" w:rsidRPr="00246F0A" w:rsidTr="00ED01F2">
        <w:trPr>
          <w:trHeight w:val="493"/>
        </w:trPr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 программы 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Удовлетворение потребностей населения района в доступном и комфортном жилье и в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качественных жилищно-коммунальных услугах.</w:t>
            </w:r>
          </w:p>
        </w:tc>
      </w:tr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Задачи программы 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1.Повышение качества жилищного обеспечения населения Троицко-Печорского района.</w:t>
            </w:r>
          </w:p>
          <w:p w:rsidR="00FC30E6" w:rsidRPr="00246F0A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 Повышение качества и надежности предоставления жилищно-коммунальных услуг населению Троицко-Печорского района.</w:t>
            </w:r>
          </w:p>
          <w:p w:rsidR="00FC30E6" w:rsidRPr="00246F0A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3.Стимулирование развития жилищного строительства, повышение его доступности для граждан, в том числе нуждающихся в улучшении жилищных условий.</w:t>
            </w:r>
          </w:p>
          <w:p w:rsidR="00FC30E6" w:rsidRPr="00246F0A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4.Энергосбережение и повышение энергетической эффективности на территории муниципального района «Троицко-Печорский».</w:t>
            </w:r>
          </w:p>
        </w:tc>
      </w:tr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Целевые показатели (индикаторы)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1.Улучшение условий проживания граждан.</w:t>
            </w:r>
          </w:p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2.Предоставление качественных жилищно-коммунальных услуг населению района.</w:t>
            </w:r>
          </w:p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3.Улучшение жилищных условий отдельных категорий граждан.</w:t>
            </w:r>
          </w:p>
          <w:p w:rsidR="00246F0A" w:rsidRPr="00246F0A" w:rsidRDefault="00FC30E6" w:rsidP="00ED01F2">
            <w:pPr>
              <w:tabs>
                <w:tab w:val="left" w:pos="1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4.Снижение объемов потребления топливно-энергетических ресурсов и сокращение расходов на оплату энергоресурсов.</w:t>
            </w:r>
          </w:p>
        </w:tc>
      </w:tr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Этапы и сроки реализации</w:t>
            </w:r>
          </w:p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C20917" w:rsidP="00A140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2014-202</w:t>
            </w:r>
            <w:r w:rsidR="00A1406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Объемы бюджетных ассигнований программы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Общий объем финансирования Программы на 2014 – 202</w:t>
            </w:r>
            <w:r w:rsidR="00A1406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 составляет </w:t>
            </w:r>
            <w:r w:rsidR="0034234D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34234D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665</w:t>
            </w:r>
            <w:r w:rsidR="0034234D">
              <w:rPr>
                <w:rFonts w:ascii="Times New Roman" w:eastAsia="Calibri" w:hAnsi="Times New Roman" w:cs="Times New Roman"/>
                <w:sz w:val="28"/>
                <w:szCs w:val="28"/>
              </w:rPr>
              <w:t> 1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  <w:r w:rsidR="0034234D">
              <w:rPr>
                <w:rFonts w:ascii="Times New Roman" w:eastAsia="Calibri" w:hAnsi="Times New Roman" w:cs="Times New Roman"/>
                <w:sz w:val="28"/>
                <w:szCs w:val="28"/>
              </w:rPr>
              <w:t>,1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D72DA7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рублей, в том числе: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За счет средств Федерального бюджета: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2014 год - 0,00 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- 5 578 716,00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- 3 873 158,20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- 3 642 087,77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- 558 367,74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2019 год </w:t>
            </w:r>
            <w:r w:rsidR="00C20917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-239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 498,48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104E55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190">
              <w:rPr>
                <w:rFonts w:ascii="Times New Roman" w:eastAsia="Calibri" w:hAnsi="Times New Roman" w:cs="Times New Roman"/>
                <w:sz w:val="28"/>
                <w:szCs w:val="28"/>
              </w:rPr>
              <w:t>3 486 450,58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104E55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190">
              <w:rPr>
                <w:rFonts w:ascii="Times New Roman" w:eastAsia="Calibri" w:hAnsi="Times New Roman" w:cs="Times New Roman"/>
                <w:sz w:val="28"/>
                <w:szCs w:val="28"/>
              </w:rPr>
              <w:t>3 433 657,00</w:t>
            </w:r>
            <w:r w:rsidR="00104E55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E4E72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104E55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673190">
              <w:rPr>
                <w:rFonts w:ascii="Times New Roman" w:eastAsia="Calibri" w:hAnsi="Times New Roman" w:cs="Times New Roman"/>
                <w:sz w:val="28"/>
                <w:szCs w:val="28"/>
              </w:rPr>
              <w:t>3 570 840</w:t>
            </w:r>
            <w:r w:rsidR="00104E55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,00</w:t>
            </w:r>
            <w:r w:rsidR="006731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673190" w:rsidRPr="00246F0A" w:rsidRDefault="00673190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год – 3 570 840,00 рублей.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За счет средств республиканского бюджета Республики Коми: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-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46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469 658,00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- 61 164 746,83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008 761,64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</w:t>
            </w:r>
            <w:r w:rsidR="00D72DA7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12</w:t>
            </w:r>
            <w:r w:rsidR="00D72DA7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082 444,27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C20917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2018 год 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72DA7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  <w:r w:rsidR="00FE4E72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585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FE4E72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2019 год - 1</w:t>
            </w:r>
            <w:r w:rsidR="00FE4E72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 258 950,64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C30E6" w:rsidRPr="00246F0A" w:rsidRDefault="00647569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</w:t>
            </w:r>
            <w:r w:rsidR="004D682F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73190">
              <w:rPr>
                <w:rFonts w:ascii="Times New Roman" w:eastAsia="Calibri" w:hAnsi="Times New Roman" w:cs="Times New Roman"/>
                <w:sz w:val="28"/>
                <w:szCs w:val="28"/>
              </w:rPr>
              <w:t>5 213 588,77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E4E72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6370C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 228 788,00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E4E72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4D682F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5 835 894,64</w:t>
            </w:r>
            <w:r w:rsidR="006731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673190" w:rsidRPr="00246F0A" w:rsidRDefault="00673190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6370C5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370C5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 763 909,</w:t>
            </w:r>
            <w:r w:rsidR="006370C5">
              <w:rPr>
                <w:rFonts w:ascii="Times New Roman" w:eastAsia="Calibri" w:hAnsi="Times New Roman" w:cs="Times New Roman"/>
                <w:sz w:val="28"/>
                <w:szCs w:val="28"/>
              </w:rPr>
              <w:t>10 рублей.</w:t>
            </w:r>
          </w:p>
          <w:p w:rsidR="00FC30E6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счет средств </w:t>
            </w:r>
            <w:r w:rsidR="006370C5" w:rsidRPr="006370C5">
              <w:rPr>
                <w:rFonts w:ascii="Times New Roman" w:eastAsia="Calibri" w:hAnsi="Times New Roman" w:cs="Times New Roman"/>
                <w:sz w:val="28"/>
                <w:szCs w:val="28"/>
              </w:rPr>
              <w:t>бюджета МР «Троицко-Печорский»: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– 22 </w:t>
            </w:r>
            <w:r w:rsidR="00FE4E72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013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070,30 рублей;</w:t>
            </w:r>
          </w:p>
          <w:p w:rsidR="00FC30E6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– 23 052 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009,15 рублей;</w:t>
            </w:r>
          </w:p>
          <w:p w:rsidR="00FC30E6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2016 год – 20 814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999,34 рублей;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– </w:t>
            </w:r>
            <w:r w:rsidR="00FE4E72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19 403 618,46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2018 год</w:t>
            </w:r>
            <w:r w:rsidR="00FE4E72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3 250 583,24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2019 год – 7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 067 471,67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6B6A1B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– </w:t>
            </w:r>
            <w:r w:rsidR="006370C5" w:rsidRPr="006370C5">
              <w:rPr>
                <w:rFonts w:ascii="Times New Roman" w:eastAsia="Calibri" w:hAnsi="Times New Roman" w:cs="Times New Roman"/>
                <w:sz w:val="28"/>
                <w:szCs w:val="28"/>
              </w:rPr>
              <w:t>9 429 405,11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FE4E72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– 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6 779 520,</w:t>
            </w:r>
            <w:r w:rsidR="00ED01F2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  <w:r w:rsidR="00104E55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E4E72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647569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ED01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370C5">
              <w:rPr>
                <w:rFonts w:ascii="Times New Roman" w:eastAsia="Calibri" w:hAnsi="Times New Roman" w:cs="Times New Roman"/>
                <w:sz w:val="28"/>
                <w:szCs w:val="28"/>
              </w:rPr>
              <w:t>3 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="006370C5">
              <w:rPr>
                <w:rFonts w:ascii="Times New Roman" w:eastAsia="Calibri" w:hAnsi="Times New Roman" w:cs="Times New Roman"/>
                <w:sz w:val="28"/>
                <w:szCs w:val="28"/>
              </w:rPr>
              <w:t>08 112,38 рублей;</w:t>
            </w:r>
          </w:p>
          <w:p w:rsidR="006370C5" w:rsidRPr="00246F0A" w:rsidRDefault="006370C5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год – 4 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80 116,01 рублей. 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За счет государственной корпорации – Фонда содействия реформированию:</w:t>
            </w:r>
          </w:p>
          <w:p w:rsidR="00FC30E6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2014 год – 21 433 600,44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2015 год – 26 491 521,40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2016 год – 70 </w:t>
            </w:r>
            <w:r w:rsidR="00FE4E72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429 291,81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FE4E72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2017 год – 23 063 589,70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FC30E6" w:rsidRPr="00246F0A" w:rsidRDefault="00FC30E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2018 год –  0  рублей;</w:t>
            </w:r>
          </w:p>
          <w:p w:rsidR="00FC30E6" w:rsidRPr="00246F0A" w:rsidRDefault="00FE4E72" w:rsidP="00C76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2019 год – 6</w:t>
            </w:r>
            <w:r w:rsidR="00FE5BC6">
              <w:rPr>
                <w:rFonts w:ascii="Times New Roman" w:eastAsia="Calibri" w:hAnsi="Times New Roman" w:cs="Times New Roman"/>
                <w:sz w:val="28"/>
                <w:szCs w:val="28"/>
              </w:rPr>
              <w:t> 507 500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,00 </w:t>
            </w:r>
            <w:r w:rsidR="00FC30E6"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647569" w:rsidRPr="00246F0A" w:rsidRDefault="00647569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год - </w:t>
            </w:r>
            <w:r w:rsidR="006A1F56" w:rsidRPr="006A1F56">
              <w:rPr>
                <w:rFonts w:ascii="Times New Roman" w:eastAsia="Calibri" w:hAnsi="Times New Roman" w:cs="Times New Roman"/>
                <w:sz w:val="28"/>
                <w:szCs w:val="28"/>
              </w:rPr>
              <w:t>13 457 272,50</w:t>
            </w:r>
            <w:r w:rsidR="006A1F56" w:rsidRPr="007626A9">
              <w:rPr>
                <w:rFonts w:eastAsia="Calibri"/>
                <w:sz w:val="24"/>
                <w:szCs w:val="24"/>
              </w:rPr>
              <w:t xml:space="preserve">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рублей;</w:t>
            </w:r>
          </w:p>
          <w:p w:rsidR="00647569" w:rsidRPr="00246F0A" w:rsidRDefault="00647569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2021 год </w:t>
            </w:r>
            <w:r w:rsidR="006A1F56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A1F56">
              <w:rPr>
                <w:rFonts w:ascii="Times New Roman" w:eastAsia="Calibri" w:hAnsi="Times New Roman" w:cs="Times New Roman"/>
                <w:sz w:val="28"/>
                <w:szCs w:val="28"/>
              </w:rPr>
              <w:t>47 693 800,00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рублей;</w:t>
            </w:r>
          </w:p>
          <w:p w:rsidR="00FE4E72" w:rsidRDefault="00647569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2022 год </w:t>
            </w:r>
            <w:r w:rsidR="006A1F56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A1F56">
              <w:rPr>
                <w:rFonts w:ascii="Times New Roman" w:eastAsia="Calibri" w:hAnsi="Times New Roman" w:cs="Times New Roman"/>
                <w:sz w:val="28"/>
                <w:szCs w:val="28"/>
              </w:rPr>
              <w:t>89 120 678,99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</w:t>
            </w:r>
            <w:r w:rsidR="006A1F56">
              <w:rPr>
                <w:rFonts w:ascii="Times New Roman" w:eastAsia="Calibri" w:hAnsi="Times New Roman" w:cs="Times New Roman"/>
                <w:sz w:val="28"/>
                <w:szCs w:val="28"/>
              </w:rPr>
              <w:t>блей;</w:t>
            </w:r>
          </w:p>
          <w:p w:rsidR="006A1F56" w:rsidRPr="00246F0A" w:rsidRDefault="006A1F56" w:rsidP="00C7680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2023 год – 229 911 022,47 рублей.</w:t>
            </w:r>
          </w:p>
        </w:tc>
      </w:tr>
      <w:tr w:rsidR="00FC30E6" w:rsidRPr="00246F0A" w:rsidTr="00ED01F2"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Ожидаемые </w:t>
            </w:r>
            <w:r w:rsidR="00ED01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результаты 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реализации</w:t>
            </w:r>
          </w:p>
          <w:p w:rsidR="00FC30E6" w:rsidRPr="00246F0A" w:rsidRDefault="00FC30E6" w:rsidP="00ED01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муниципальной подпрограммы 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0E6" w:rsidRPr="00246F0A" w:rsidRDefault="00FC30E6" w:rsidP="00C768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Реализация Программы позволит к 202</w:t>
            </w:r>
            <w:r w:rsidR="006A1F5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246F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достичь следующих конечных результатов:</w:t>
            </w:r>
          </w:p>
          <w:p w:rsidR="00FC30E6" w:rsidRPr="00E17582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1.Произвести капитальный ремонт </w:t>
            </w:r>
            <w:r w:rsidR="00E17582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15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домов, улучшить качество жилищных условий </w:t>
            </w:r>
            <w:r w:rsidR="005E496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6A5E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61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семей,</w:t>
            </w:r>
            <w:r w:rsidRPr="0034234D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переселить из аварийного жилищного фонда </w:t>
            </w:r>
            <w:r w:rsidR="00380D51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</w:t>
            </w:r>
            <w:r w:rsidR="00E17582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83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человека.</w:t>
            </w:r>
          </w:p>
          <w:p w:rsidR="00FC30E6" w:rsidRPr="00E17582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2.Увеличение количества жилых домов, подключенных</w:t>
            </w:r>
            <w:r w:rsidR="00380D51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к централ</w:t>
            </w:r>
            <w:r w:rsidR="00380D51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изованной системе газоснабжения 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природным</w:t>
            </w:r>
            <w:r w:rsidR="00380D51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газом.</w:t>
            </w:r>
          </w:p>
          <w:p w:rsidR="00FC30E6" w:rsidRPr="00E17582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3.Увеличение количество жилых домов, подключенных к центральному водоснабжению.</w:t>
            </w:r>
          </w:p>
          <w:p w:rsidR="00FC30E6" w:rsidRPr="00E17582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4.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Улучшение жилищных условий отдельных категорий граждан</w:t>
            </w:r>
            <w:r w:rsidR="003B1DE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7582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122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человек.</w:t>
            </w:r>
            <w:bookmarkStart w:id="0" w:name="_GoBack"/>
            <w:bookmarkEnd w:id="0"/>
          </w:p>
          <w:p w:rsidR="00FC30E6" w:rsidRPr="00E17582" w:rsidRDefault="00FC30E6" w:rsidP="00C768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5.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Снижение объемов потребления топливно-энергетических ресурсов и сокращение расходов на оплату энергоресурсов не менее 10%.</w:t>
            </w:r>
          </w:p>
          <w:p w:rsidR="00FC30E6" w:rsidRPr="00246F0A" w:rsidRDefault="00FC30E6" w:rsidP="00E175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6.Улучшение жилищных условий </w:t>
            </w:r>
            <w:r w:rsidR="00E17582"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Pr="00E17582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молодых семей.</w:t>
            </w:r>
          </w:p>
        </w:tc>
      </w:tr>
    </w:tbl>
    <w:p w:rsidR="008860A6" w:rsidRPr="00246F0A" w:rsidRDefault="008860A6" w:rsidP="00C76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860A6" w:rsidRPr="00246F0A" w:rsidSect="00DE0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0E6"/>
    <w:rsid w:val="00104E55"/>
    <w:rsid w:val="00246F0A"/>
    <w:rsid w:val="0033284D"/>
    <w:rsid w:val="0034234D"/>
    <w:rsid w:val="00380D51"/>
    <w:rsid w:val="003B1DE6"/>
    <w:rsid w:val="004A5F20"/>
    <w:rsid w:val="004D682F"/>
    <w:rsid w:val="005D06DA"/>
    <w:rsid w:val="005E496D"/>
    <w:rsid w:val="006370C5"/>
    <w:rsid w:val="00647569"/>
    <w:rsid w:val="00673190"/>
    <w:rsid w:val="006A1F56"/>
    <w:rsid w:val="006A5E15"/>
    <w:rsid w:val="006B6A1B"/>
    <w:rsid w:val="006C3011"/>
    <w:rsid w:val="007C6D73"/>
    <w:rsid w:val="008860A6"/>
    <w:rsid w:val="00A14061"/>
    <w:rsid w:val="00A368CE"/>
    <w:rsid w:val="00C20917"/>
    <w:rsid w:val="00C76809"/>
    <w:rsid w:val="00D72DA7"/>
    <w:rsid w:val="00DE0CA0"/>
    <w:rsid w:val="00E17582"/>
    <w:rsid w:val="00E37729"/>
    <w:rsid w:val="00ED01F2"/>
    <w:rsid w:val="00F62495"/>
    <w:rsid w:val="00FC30E6"/>
    <w:rsid w:val="00FE4E72"/>
    <w:rsid w:val="00FE5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3339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NN-Terentyeva</cp:lastModifiedBy>
  <cp:revision>2</cp:revision>
  <dcterms:created xsi:type="dcterms:W3CDTF">2020-11-30T08:30:00Z</dcterms:created>
  <dcterms:modified xsi:type="dcterms:W3CDTF">2020-11-30T08:30:00Z</dcterms:modified>
</cp:coreProperties>
</file>